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8EE" w:rsidRDefault="00BB28EE" w:rsidP="00BB28EE">
      <w:pPr>
        <w:pStyle w:val="NormalWeb"/>
        <w:spacing w:before="0" w:beforeAutospacing="0" w:after="0" w:afterAutospacing="0"/>
        <w:jc w:val="center"/>
        <w:rPr>
          <w:rFonts w:ascii="Roboto" w:hAnsi="Roboto"/>
          <w:color w:val="222222"/>
          <w:sz w:val="20"/>
          <w:szCs w:val="20"/>
        </w:rPr>
      </w:pPr>
      <w:r>
        <w:rPr>
          <w:rStyle w:val="Textoennegrita"/>
          <w:rFonts w:ascii="Roboto" w:hAnsi="Roboto"/>
          <w:color w:val="222222"/>
          <w:sz w:val="20"/>
          <w:szCs w:val="20"/>
        </w:rPr>
        <w:t xml:space="preserve">Servicio de </w:t>
      </w:r>
      <w:proofErr w:type="spellStart"/>
      <w:r>
        <w:rPr>
          <w:rStyle w:val="Textoennegrita"/>
          <w:rFonts w:ascii="Roboto" w:hAnsi="Roboto"/>
          <w:color w:val="222222"/>
          <w:sz w:val="20"/>
          <w:szCs w:val="20"/>
        </w:rPr>
        <w:t>debito</w:t>
      </w:r>
      <w:proofErr w:type="spellEnd"/>
      <w:r>
        <w:rPr>
          <w:rStyle w:val="Textoennegrita"/>
          <w:rFonts w:ascii="Roboto" w:hAnsi="Roboto"/>
          <w:color w:val="222222"/>
          <w:sz w:val="20"/>
          <w:szCs w:val="20"/>
        </w:rPr>
        <w:t xml:space="preserve"> automático para el pago de cuotas del Régimen Impositivo Simplificado</w:t>
      </w:r>
    </w:p>
    <w:p w:rsidR="00BB28EE" w:rsidRDefault="00BB28EE" w:rsidP="00BB28EE">
      <w:pPr>
        <w:pStyle w:val="NormalWeb"/>
        <w:jc w:val="both"/>
        <w:rPr>
          <w:rFonts w:ascii="Roboto" w:hAnsi="Roboto"/>
          <w:color w:val="222222"/>
          <w:sz w:val="20"/>
          <w:szCs w:val="20"/>
        </w:rPr>
      </w:pPr>
      <w:r>
        <w:rPr>
          <w:rFonts w:ascii="Roboto" w:hAnsi="Roboto"/>
          <w:color w:val="222222"/>
          <w:sz w:val="20"/>
          <w:szCs w:val="20"/>
        </w:rPr>
        <w:t>El Servicio de Rentas Internas - SRI pone a disposición de los contribuyentes del Régimen Impositivo Simplificado – RISE, un registro de cuenta bancaria para convenio de débito automático de sus cuotas, sin la necesidad de acudir a los centros de atención al ciudadano y presentar el formulario de registro, con el objetivo de que se cumplan las obligaciones tributarias.</w:t>
      </w:r>
    </w:p>
    <w:p w:rsidR="00BB28EE" w:rsidRDefault="00BB28EE" w:rsidP="00BB28EE">
      <w:pPr>
        <w:pStyle w:val="NormalWeb"/>
        <w:jc w:val="both"/>
        <w:rPr>
          <w:rFonts w:ascii="Roboto" w:hAnsi="Roboto"/>
          <w:color w:val="222222"/>
          <w:sz w:val="20"/>
          <w:szCs w:val="20"/>
        </w:rPr>
      </w:pPr>
      <w:r>
        <w:rPr>
          <w:rFonts w:ascii="Roboto" w:hAnsi="Roboto"/>
          <w:color w:val="222222"/>
          <w:sz w:val="20"/>
          <w:szCs w:val="20"/>
        </w:rPr>
        <w:t>Los contribuyentes de esta obligación tributaria podrán acceder al nuevo servicio con un usuario y contraseña, mediante la página institucional del Servicio de Rentas Internas – SRI.</w:t>
      </w:r>
    </w:p>
    <w:p w:rsidR="00BB28EE" w:rsidRDefault="00BB28EE" w:rsidP="00BB28EE">
      <w:pPr>
        <w:pStyle w:val="NormalWeb"/>
        <w:jc w:val="both"/>
        <w:rPr>
          <w:rFonts w:ascii="Roboto" w:hAnsi="Roboto"/>
          <w:color w:val="222222"/>
          <w:sz w:val="20"/>
          <w:szCs w:val="20"/>
        </w:rPr>
      </w:pPr>
      <w:r>
        <w:rPr>
          <w:rFonts w:ascii="Roboto" w:hAnsi="Roboto"/>
          <w:color w:val="222222"/>
          <w:sz w:val="20"/>
          <w:szCs w:val="20"/>
        </w:rPr>
        <w:t>Luego se deberá seguir la siguiente ruta: Menú General, RISE, Registro o Actualización de Débito Bancario RISE y escoger la opción Registro de Cuenta.</w:t>
      </w:r>
    </w:p>
    <w:p w:rsidR="00BB28EE" w:rsidRDefault="00BB28EE" w:rsidP="00BB28EE">
      <w:pPr>
        <w:pStyle w:val="NormalWeb"/>
        <w:jc w:val="both"/>
        <w:rPr>
          <w:rFonts w:ascii="Roboto" w:hAnsi="Roboto"/>
          <w:color w:val="222222"/>
          <w:sz w:val="20"/>
          <w:szCs w:val="20"/>
        </w:rPr>
      </w:pPr>
      <w:r>
        <w:rPr>
          <w:rFonts w:ascii="Roboto" w:hAnsi="Roboto"/>
          <w:color w:val="222222"/>
          <w:sz w:val="20"/>
          <w:szCs w:val="20"/>
        </w:rPr>
        <w:t>Una vez que se encuentre registrado dicho convenio, el Servicio de Rentas Internas – SRI debitará el valor de la cuota correspondiente en la fecha máxima de pago, de acuerdo al noveno dígito del RUC, para así dar cumplimento de la obligación tributaria, evitar la acumulación de cuotas y sus intereses por pago atrasado.</w:t>
      </w:r>
    </w:p>
    <w:p w:rsidR="00FD4BA9" w:rsidRDefault="00FD4BA9">
      <w:bookmarkStart w:id="0" w:name="_GoBack"/>
      <w:bookmarkEnd w:id="0"/>
    </w:p>
    <w:sectPr w:rsidR="00FD4BA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panose1 w:val="00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8EE"/>
    <w:rsid w:val="00BB28EE"/>
    <w:rsid w:val="00FD4BA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EF682E-FEF6-4A3C-9B7B-F8327E269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BB28EE"/>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styleId="Textoennegrita">
    <w:name w:val="Strong"/>
    <w:basedOn w:val="Fuentedeprrafopredeter"/>
    <w:uiPriority w:val="22"/>
    <w:qFormat/>
    <w:rsid w:val="00BB28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1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171</Words>
  <Characters>946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Latitude</dc:creator>
  <cp:keywords/>
  <dc:description/>
  <cp:lastModifiedBy>Dell Latitude</cp:lastModifiedBy>
  <cp:revision>1</cp:revision>
  <dcterms:created xsi:type="dcterms:W3CDTF">2019-02-06T21:55:00Z</dcterms:created>
  <dcterms:modified xsi:type="dcterms:W3CDTF">2019-02-06T21:56:00Z</dcterms:modified>
</cp:coreProperties>
</file>